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>
        <w:rPr>
          <w:rFonts w:ascii="Times New Roman" w:eastAsia="TimesNewRomanPS-BoldMT" w:hAnsi="Times New Roman" w:cs="TimesNewRomanPS-BoldMT" w:hint="eastAsia"/>
          <w:b/>
          <w:bCs/>
          <w:kern w:val="0"/>
          <w:szCs w:val="24"/>
        </w:rPr>
        <w:t>John B. Liao</w:t>
      </w:r>
      <w:r w:rsidR="009A5EB9">
        <w:rPr>
          <w:rFonts w:ascii="Times New Roman" w:eastAsia="TimesNewRomanPS-BoldMT" w:hAnsi="Times New Roman" w:cs="TimesNewRomanPS-BoldMT" w:hint="eastAsia"/>
          <w:b/>
          <w:bCs/>
          <w:kern w:val="0"/>
          <w:szCs w:val="24"/>
        </w:rPr>
        <w:t>, MD, PhD</w:t>
      </w:r>
      <w:bookmarkStart w:id="0" w:name="_GoBack"/>
      <w:bookmarkEnd w:id="0"/>
    </w:p>
    <w:p w:rsid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Undergraduate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Yale University BA May 1994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New Haven, CT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Graduate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The George Washington University MD May 1998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School of Medicine</w:t>
      </w:r>
      <w:r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Washington, DC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Graduate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Yale University PhD May 2007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New Haven, CT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Thesis: </w:t>
      </w: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Studies of therapeutic vaccination and immune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evasion by human papillomavirus oncoproteins</w:t>
      </w:r>
    </w:p>
    <w:p w:rsidR="006D46A1" w:rsidRPr="003017D7" w:rsidRDefault="003017D7" w:rsidP="003017D7">
      <w:pPr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Thesis Advisor: Daniel DiMaio</w:t>
      </w:r>
    </w:p>
    <w:p w:rsidR="003017D7" w:rsidRPr="003017D7" w:rsidRDefault="003017D7" w:rsidP="003017D7">
      <w:pPr>
        <w:rPr>
          <w:rFonts w:ascii="Times New Roman" w:eastAsia="TimesNewRomanPSMT" w:hAnsi="Times New Roman" w:cs="TimesNewRomanPSMT"/>
          <w:kern w:val="0"/>
          <w:szCs w:val="24"/>
        </w:rPr>
      </w:pP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POSTGRADUATE TRAINING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July 1998- June 2002 Internship and Residency in Obstetrics and Gynecology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The George Washington University Medical Center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Washington, DC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July 2001-June 2002 Administrative Chief Resident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Obstetrics and Gynecology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The George Washington University Medical Center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Washington, DC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Aug 2002- June 2004 Postdoctoral Fellow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Molecular Oncology and Virology Program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Genetics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Yale University School of Medicine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New Haven, CT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June 2007- June 2010 Fellow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Division of Gynecologic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Obstetrics and Gynecology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University of Pennsylvania School of Medicine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Philadelphia, PA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FACULTY POSITIONS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July 2004-June 2007 Associate Research Scientist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Obstetrics, Gynecology, and</w:t>
      </w:r>
      <w:r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Reproductive Sciences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Yale University School of Medicine</w:t>
      </w:r>
      <w:r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New Haven, CT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Sept 2010-June 2011 Acting Instructor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Division of Gynecologic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Obstetrics and Gynecology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University of Washington School of Medicine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Seattle, WA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July 2011-June 2018 Assistant Professor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Division of Gynecologic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lastRenderedPageBreak/>
        <w:t>Department of Obstetrics and Gynecology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University of Washington School of Medicine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Seattle, WA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July 2018-present Associate Professor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Division of Gynecologic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Obstetrics and Gynecology</w:t>
      </w:r>
    </w:p>
    <w:p w:rsidR="003017D7" w:rsidRPr="003017D7" w:rsidRDefault="003017D7" w:rsidP="009A5EB9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University of Washington School of Medicine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Seattle, WA</w:t>
      </w:r>
    </w:p>
    <w:p w:rsidR="003017D7" w:rsidRPr="003017D7" w:rsidRDefault="003017D7" w:rsidP="003017D7">
      <w:pPr>
        <w:rPr>
          <w:rFonts w:ascii="Times New Roman" w:eastAsia="TimesNewRomanPSMT" w:hAnsi="Times New Roman" w:cs="TimesNewRomanPSMT"/>
          <w:kern w:val="0"/>
          <w:szCs w:val="24"/>
        </w:rPr>
      </w:pP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BIBLIOGRAPHY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Peer Reviewed Journals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Lin JY. Estrogen receptor expression in an endometrial stromal sarcoma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after tamoxifen therapy. Eur J Gynaec Oncol 2001;22:417-9. PMID: 11874071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2. Chi DS,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Leon LF, Venkatraman ES, Hensley ML, Bhaskaran D, Hoskins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WJ: Identification of prognostic factors in advanced epithelial ovarian carcinoma.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Gynecol Oncol 2001;82:532-7. PMID: 11520191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3.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 xml:space="preserve">Liao JB,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Buhimschi CS, Norwitz ER. Normal labor: mechanism and duration.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Obstet Gynecol Clin N Am 2005 Jun;32(2):145-64. PMID: 15899352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4. DiMaio D,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Human papilloma viruses and cervical cancer. Adv Virus Res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2006;66:125-59. PMID: 16877060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5.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Viruses and human cancer. Yale J Biol Med. 2006;79(3-4):115-22. PMID: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17940621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6.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Publicover J, Rose JK, DiMaio D. Single-dose therapeutic vaccination of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mice with vesicular stomatitis virus expressing human papillomavirus type 16 E7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proteins. Clin Vaccine Immunol 2008 May; 15(5):817-24. PMID: 18337377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March 2, 2019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7. Robinson BL,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Adams SF, Randall TC. Vaginal cuff dehiscence after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robotic total laparoscopic hysterectomy. Obstet Gynecol. 2009 Aug;114(2, Part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1):369-71. PMID: 19622999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8. Kandalaft LE, Singh N,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Facciabene A, Berek J, Powell DJ, Coukos G. The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emergence of immunomodulation: combinatorial immuno-chemotherapy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opportunities for the next decade. Gynecol Oncol 2010 Feb;116(2):222-33. PMID: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19959212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9.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Jean S, Wilkinson-Ryan I, Ford AE, Tanyi JL, Hagemann AR, Lin LL,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McGrath CM, Rubin SC. Vaginal intraepithelial neoplasia (VAIN) after radiation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therapy for gynecologic malignancies: a clinically recalcitrant entity. Gynecol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Oncol. 2011 Jan;120(1):108-12. PMID: 20937524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10. Tanyi JL, McCann G, Hagemann AR, Coukos G, Rubin SC,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Chu CS.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Clinical predictors of bevacizumab-induced gastrointestinal perforation. Gynecol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Oncol 2011 Mar;120(3):464-9. PMID: 21168199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lastRenderedPageBreak/>
        <w:t xml:space="preserve">11. Dao MD, Alwan LM, Gray HJ, Tamimi HK, Goff BA,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Recurrence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patterns after extended treatment with bevacizumab for ovarian, fallopian tube, and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primary peritoneal cancers. Gynecol Oncol 2013 Aug;130(2):295-9. PMID: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23632207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12.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 xml:space="preserve">Liao JB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and Disis ML. Therapeutic vaccines for ovarian cancer. Gynecol Oncol.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2013. Sep;130(3):667-73. PMID: 23800697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13.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Yip YY, Swisher EM, Agnew K, Hellstrom KE, Hellstrom I. Detection of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the HE4 protein in urine as a biomarker for ovarian neoplasms: clinical correlates.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Gynecol Oncol 2015 Apr 9. PMID: 25866324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14.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Ovenell KJ, Curtis EEM, Cecil DL, Koehnlein MR, Rastetter LR, Gad EA,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Disis ML. Preservation of tumor-host immune interactions with luciferase-tagged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imaging in a murine model of ovarian cancer. J Immunother Cancer 2015 May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19;3:16. PMID: 25992288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15. Beck TL, Morse CB, Gray HJ, Goff BA, Urban RR,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Route of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hysterectomy and surgical outcomes from a state-wide gynecologic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population: is there a role for vaginal hysterectomy? Am J Obstet Gynecol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2016;214:348.e1-9</w:t>
      </w: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 xml:space="preserve">.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PMID: 26470825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16.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 xml:space="preserve">Liao JB.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Immunotherapy for gynecologic cancers. Gynecol Oncol. 2016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Jul;142(1):3-5. PMID: 27242186.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17. Martin JY, Urban RR,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Goff BA. Bevacizumab toxicity in heavily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pretreated recurrent epithelial ovarian, fallopian tube, and primary peritoneal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cancers. J Gynecol Oncol. 2016 Sep;27(5):e47. PMID: 27329195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18.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Swensen, RE, Ovenell KJ, Hitchcock-Bernhardt K, Reichow JL, Apodaca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MC, D</w:t>
      </w:r>
      <w:r w:rsidRPr="003017D7">
        <w:rPr>
          <w:rFonts w:ascii="Times New Roman" w:eastAsia="TimesNewRomanPSMT" w:hAnsi="Times New Roman" w:cs="TimesNewRomanPSMT" w:hint="eastAsia"/>
          <w:kern w:val="0"/>
          <w:szCs w:val="24"/>
        </w:rPr>
        <w:t>’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Amico L, Childs JS, Higgins DM, Buening B, Goff BA, Disis ML. Phase II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trial of albumin-bound paclitaxel and granulocyte macrophage colony-stimulating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factor as an immune modulator in recurrent platinum resistant ovarian cancer.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Gynecol Oncol. 2017 Mar;144(3):480-485. PMID: 28089377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19. Morse CB, Elvin JA, Gay LM,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Elevated tumor mutational burden and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prolonged clinical response to anti-PD-L1 antibody in platinum-resistant recurrent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ovarian cancer. Gynecol Oncol Rep. 2017 Jun 27;21:78-80. PMID: 28736741.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20. Shah CA, Beck T,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Giannakopolous NV, Veljovich D, Paley P. Surgical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and oncologic outcomes after robotic radical hysterectomy as compared to open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radical hysterectomy in the treatment of early cervical cancer. J Gynecol Oncol.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2017 Jan:28;e82. PMID: 29027400.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21. Goff BA, Agnew K, Neradilek MB, Gray HJ,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Urban RR. Combining a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symptom index, CA125 and HE4 (triple screen) to detect ovarian cancer in women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with a pelvic mass. Gynecol Oncol. 2017 Aug 28. PMID: 28860006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lastRenderedPageBreak/>
        <w:t xml:space="preserve">22. Johnson N and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Novel therapeutics for ovarian cancer: The 11th biennial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Rivkin center ovarian cancer research symposium. Int J Gynecol Cancer. 2017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Nov;27(9S Suppl 5): S14-S19. PMID: 29040190.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23.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Fisher CE, and Madeleine MM. Gynecologic cancers and solid organ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transplantation. Am J Trans. 2019 Feb 6. PMID: 30725527.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24. Morse CB, Toukatly M, Kilgore M, Agnew K, Bernards S, Norquist B, Pennington</w:t>
      </w:r>
      <w:r w:rsidR="009A5EB9">
        <w:rPr>
          <w:rFonts w:ascii="Times New Roman" w:eastAsia="TimesNewRomanPSMT" w:hAnsi="Times New Roman" w:cs="TimesNewRomanPSMT" w:hint="eastAsia"/>
          <w:kern w:val="0"/>
          <w:szCs w:val="24"/>
        </w:rPr>
        <w:t xml:space="preserve">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K, Garcia R,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Swisher EM. Tumor infiltrating lymphocytes and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homologous recombination deficiency are independently associated with improved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survival in ovarian carcinoma. Gynecol Oncol. 2019 Feb 22. PMID: 30803719.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25. Wu ES, Ghezelayagh T, Barber EL, Dao MD, Zsiros E, Urban RR, Gray HJ, Goff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BA, Shah CA, Neubauer NL, Dai JY, Tanyi JL,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Factors influencing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duration of bevacizumab treatment and survival in patients with recurrent ovarian,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fallopian tube, and peritoneal cancer: a multi-institution study. </w:t>
      </w: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Submitted to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Gynecologic Oncology, November 2018.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Books and Other Publications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1.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Sex cord-stromal and germ cell tumors of the ovary. In CS Chu and SC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Rubin (eds.), </w:t>
      </w: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Manual of Gynecologic Oncology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. World Scientific. 2011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2. Auci DL, Cecil DL, Herendeen D, Broussard E,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Holt GE, Disis ML.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Clinical application of plasmid based cancer vaccines. In </w:t>
      </w: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Gene Therapy of Cancer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3</w:t>
      </w:r>
      <w:r w:rsidRPr="003017D7">
        <w:rPr>
          <w:rFonts w:ascii="Times New Roman" w:eastAsia="TimesNewRomanPSMT" w:hAnsi="Times New Roman" w:cs="TimesNewRomanPSMT"/>
          <w:kern w:val="0"/>
          <w:sz w:val="16"/>
          <w:szCs w:val="16"/>
        </w:rPr>
        <w:t xml:space="preserve">rd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edition. Elsevier, 2013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3. </w:t>
      </w: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Liao JB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 xml:space="preserve">. Management of hematologic toxicities. In </w:t>
      </w: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Chemotherapy of Gynecologic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Cancer: Society of Gynecologic Oncology Handbook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, 3</w:t>
      </w:r>
      <w:r w:rsidRPr="003017D7">
        <w:rPr>
          <w:rFonts w:ascii="Times New Roman" w:eastAsia="TimesNewRomanPSMT" w:hAnsi="Times New Roman" w:cs="TimesNewRomanPSMT"/>
          <w:kern w:val="0"/>
          <w:sz w:val="16"/>
          <w:szCs w:val="16"/>
        </w:rPr>
        <w:t xml:space="preserve">rd 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edition. Elsevier, 2017</w:t>
      </w: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.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EDITORIAL ACTIVITY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t>Journal Peer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American Journal of Obstetrics and Gynecology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BMC Cancer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Cancer Immunology and Immunotherapy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Cancer Immunology Research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Cancer Prevention Research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Gynecologic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International Journal of Cancer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International Journal of Gynecological Cancer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JAMA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Journal of Virology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Molecular Cancer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Oncotarget</w:t>
      </w:r>
    </w:p>
    <w:p w:rsidR="003017D7" w:rsidRPr="003017D7" w:rsidRDefault="003017D7" w:rsidP="003017D7">
      <w:pPr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  <w:r w:rsidRPr="003017D7"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  <w:t>Scientific Reports</w:t>
      </w:r>
    </w:p>
    <w:p w:rsidR="003017D7" w:rsidRPr="003017D7" w:rsidRDefault="003017D7" w:rsidP="003017D7">
      <w:pPr>
        <w:rPr>
          <w:rFonts w:ascii="Times New Roman" w:eastAsia="TimesNewRomanPS-ItalicMT" w:hAnsi="Times New Roman" w:cs="TimesNewRomanPS-ItalicMT"/>
          <w:i/>
          <w:iCs/>
          <w:kern w:val="0"/>
          <w:szCs w:val="24"/>
        </w:rPr>
      </w:pP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-BoldMT" w:hAnsi="Times New Roman" w:cs="TimesNewRomanPS-BoldMT"/>
          <w:b/>
          <w:bCs/>
          <w:kern w:val="0"/>
          <w:szCs w:val="24"/>
        </w:rPr>
      </w:pPr>
      <w:r w:rsidRPr="003017D7">
        <w:rPr>
          <w:rFonts w:ascii="Times New Roman" w:eastAsia="TimesNewRomanPS-BoldMT" w:hAnsi="Times New Roman" w:cs="TimesNewRomanPS-BoldMT"/>
          <w:b/>
          <w:bCs/>
          <w:kern w:val="0"/>
          <w:szCs w:val="24"/>
        </w:rPr>
        <w:lastRenderedPageBreak/>
        <w:t>NATIONAL COMMITTEES/ACTIVITIES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2011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Ovarian Cancer Research Program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Defense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Congressionally Directed Medical Research Programs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2013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Ovarian Cancer Research Program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Defense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Congressionally Directed Medical Research Programs</w:t>
      </w:r>
    </w:p>
    <w:p w:rsidR="009A5EB9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2013-2014 Program Committee Member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2014 Annual Meeting on Women</w:t>
      </w:r>
      <w:r w:rsidRPr="003017D7">
        <w:rPr>
          <w:rFonts w:ascii="Times New Roman" w:eastAsia="TimesNewRomanPSMT" w:hAnsi="Times New Roman" w:cs="TimesNewRomanPSMT" w:hint="eastAsia"/>
          <w:kern w:val="0"/>
          <w:szCs w:val="24"/>
        </w:rPr>
        <w:t>’</w:t>
      </w:r>
      <w:r w:rsidRPr="003017D7">
        <w:rPr>
          <w:rFonts w:ascii="Times New Roman" w:eastAsia="TimesNewRomanPSMT" w:hAnsi="Times New Roman" w:cs="TimesNewRomanPSMT"/>
          <w:kern w:val="0"/>
          <w:szCs w:val="24"/>
        </w:rPr>
        <w:t>s Cancer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Society of Gynecologic Oncology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2014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Ovarian Cancer Research Program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Defense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Congressionally Directed Medical Research Programs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2015 Scientist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Marsha Rivkin Center for Ovarian Cancer Research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2015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Ovarian Cancer Research Program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Defense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Congressionally Directed Medical Research Programs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2016 Scientist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Marsha Rivkin Center for Ovarian Cancer Research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2016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Cancer Immuno-diagnostics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Technical Emphasis Panel (TEP)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National Cancer Institute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National Institutes of Health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2016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Ovarian Cancer Research Program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Defense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Congressionally Directed Medical Research Programs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2017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Ovarian Cancer Research Program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Department of Defense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Congressionally Directed Medical Research Programs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lastRenderedPageBreak/>
        <w:t>2017- LRP Ambassador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National Institutes of Health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2019 Scientific Reviewer</w:t>
      </w:r>
    </w:p>
    <w:p w:rsidR="003017D7" w:rsidRPr="003017D7" w:rsidRDefault="003017D7" w:rsidP="003017D7">
      <w:pPr>
        <w:autoSpaceDE w:val="0"/>
        <w:autoSpaceDN w:val="0"/>
        <w:adjustRightInd w:val="0"/>
        <w:rPr>
          <w:rFonts w:ascii="Times New Roman" w:eastAsia="TimesNewRomanPSMT" w:hAnsi="Times New Roman" w:cs="TimesNewRomanPSMT"/>
          <w:kern w:val="0"/>
          <w:szCs w:val="24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Clinical Oncology Study Section (CONC)</w:t>
      </w:r>
    </w:p>
    <w:p w:rsidR="003017D7" w:rsidRPr="003017D7" w:rsidRDefault="003017D7" w:rsidP="003017D7">
      <w:pPr>
        <w:rPr>
          <w:rFonts w:ascii="Times New Roman" w:hAnsi="Times New Roman"/>
        </w:rPr>
      </w:pPr>
      <w:r w:rsidRPr="003017D7">
        <w:rPr>
          <w:rFonts w:ascii="Times New Roman" w:eastAsia="TimesNewRomanPSMT" w:hAnsi="Times New Roman" w:cs="TimesNewRomanPSMT"/>
          <w:kern w:val="0"/>
          <w:szCs w:val="24"/>
        </w:rPr>
        <w:t>National Institutes of Health</w:t>
      </w:r>
    </w:p>
    <w:sectPr w:rsidR="003017D7" w:rsidRPr="003017D7" w:rsidSect="00E73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C7" w:rsidRDefault="00AA78C7" w:rsidP="001518DF">
      <w:r>
        <w:separator/>
      </w:r>
    </w:p>
  </w:endnote>
  <w:endnote w:type="continuationSeparator" w:id="0">
    <w:p w:rsidR="00AA78C7" w:rsidRDefault="00AA78C7" w:rsidP="0015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C7" w:rsidRDefault="00AA78C7" w:rsidP="001518DF">
      <w:r>
        <w:separator/>
      </w:r>
    </w:p>
  </w:footnote>
  <w:footnote w:type="continuationSeparator" w:id="0">
    <w:p w:rsidR="00AA78C7" w:rsidRDefault="00AA78C7" w:rsidP="00151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D7"/>
    <w:rsid w:val="001518DF"/>
    <w:rsid w:val="003017D7"/>
    <w:rsid w:val="006D46A1"/>
    <w:rsid w:val="009A5EB9"/>
    <w:rsid w:val="00AA78C7"/>
    <w:rsid w:val="00E7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18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1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18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7899</Characters>
  <Application>Microsoft Office Word</Application>
  <DocSecurity>0</DocSecurity>
  <Lines>65</Lines>
  <Paragraphs>18</Paragraphs>
  <ScaleCrop>false</ScaleCrop>
  <Company>台北榮民總醫院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Chi-An</dc:creator>
  <cp:lastModifiedBy>user</cp:lastModifiedBy>
  <cp:revision>2</cp:revision>
  <dcterms:created xsi:type="dcterms:W3CDTF">2019-06-25T00:52:00Z</dcterms:created>
  <dcterms:modified xsi:type="dcterms:W3CDTF">2019-06-25T00:52:00Z</dcterms:modified>
</cp:coreProperties>
</file>